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8" w:rsidRPr="004B3DC8" w:rsidRDefault="004B3DC8" w:rsidP="004B3D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 заключенном контракте (его изменении)</w:t>
      </w:r>
    </w:p>
    <w:p w:rsidR="004B3DC8" w:rsidRPr="004B3DC8" w:rsidRDefault="004B3DC8" w:rsidP="004B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4"/>
        <w:gridCol w:w="3891"/>
      </w:tblGrid>
      <w:tr w:rsidR="004B3DC8" w:rsidRPr="004B3DC8" w:rsidTr="004B3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 "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28 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Марта 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20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18 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г.</w:t>
            </w:r>
          </w:p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Наименование заказчика  АДМИНИСТРАЦИЯ СУДБИЩЕНСКОГО СЕЛЬСКОГО ПОСЕЛЕНИЯ НОВОДЕРЕВЕНЬКОВСКОГО РАЙОНА ОРЛОВСКОЙ ОБЛАСТИ  </w:t>
            </w:r>
          </w:p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Тип информации  </w:t>
            </w:r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измененная</w:t>
            </w:r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 </w:t>
            </w:r>
          </w:p>
          <w:tbl>
            <w:tblPr>
              <w:tblW w:w="95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14"/>
            </w:tblGrid>
            <w:tr w:rsidR="004B3DC8" w:rsidRPr="004B3DC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(первичная, измененная) </w:t>
                  </w:r>
                </w:p>
              </w:tc>
            </w:tr>
          </w:tbl>
          <w:p w:rsidR="004B3DC8" w:rsidRPr="004B3DC8" w:rsidRDefault="004B3DC8" w:rsidP="004B3D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384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  <w:gridCol w:w="2572"/>
            </w:tblGrid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28.03.2018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5718001560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571801001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06.07.1994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04213425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35718001560571801001</w:t>
                  </w:r>
                </w:p>
              </w:tc>
            </w:tr>
          </w:tbl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DC8" w:rsidRPr="004B3DC8" w:rsidRDefault="004B3DC8" w:rsidP="004B3D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2"/>
        <w:gridCol w:w="1906"/>
        <w:gridCol w:w="2386"/>
      </w:tblGrid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Источник финансирования контракта: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71" w:type="dxa"/>
              <w:bottom w:w="0" w:type="dxa"/>
              <w:right w:w="137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54639422101 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наименование бюджета  Бюджет </w:t>
            </w: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Судбищенского</w:t>
            </w:r>
            <w:proofErr w:type="spellEnd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сельского поселения </w:t>
            </w: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Новодеревеньковского</w:t>
            </w:r>
            <w:proofErr w:type="spellEnd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района Орловской области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30 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lastRenderedPageBreak/>
              <w:t>наименование внебюджетных средств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Способ определения поставщика (подрядчика, исполнителя)  закупка у единственного поставщика (подрядчика, исполнителя)</w:t>
            </w:r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.</w:t>
            </w:r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 xml:space="preserve">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 (Собрание законодательства Российской Федерации, 1995, № 34, ст. 3426), а также услуг центрального депозитария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20010 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Тип изменения  изменение контракта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1 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Причина изменения условий контракта  Изменение условий контракта по согласованию сторон в части поставки товара, выполнения работ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100 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Реквизиты документа, подтверждающего основание изменения условий контракта «Дополнительное соглашение к контракту»  от 27.03.2018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1001 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Дата подведения результатов определения поставщика (подрядчика, исполнителя)    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Реквизиты документа, подтверждающего основание заключения контракта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  </w:t>
            </w:r>
          </w:p>
        </w:tc>
      </w:tr>
      <w:tr w:rsidR="004B3DC8" w:rsidRPr="004B3DC8" w:rsidTr="004B3DC8">
        <w:trPr>
          <w:trHeight w:val="514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pBdr>
                <w:bottom w:val="single" w:sz="6" w:space="0" w:color="000000"/>
              </w:pBd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Реквизиты документально оформленного отчета, содержащего информацию о невозможности или нецелесообразности использования иных способов определения поставщика (подрядчика, исполнителя)  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DC8" w:rsidRPr="004B3DC8" w:rsidRDefault="004B3DC8" w:rsidP="004B3DC8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lang w:eastAsia="ru-RU"/>
        </w:rPr>
        <w:t>Способ указания цены контракта  цена контракта  </w:t>
      </w:r>
    </w:p>
    <w:p w:rsidR="004B3DC8" w:rsidRPr="004B3DC8" w:rsidRDefault="004B3DC8" w:rsidP="004B3DC8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lang w:eastAsia="ru-RU"/>
        </w:rPr>
        <w:t>Формула цены контракта   </w:t>
      </w:r>
    </w:p>
    <w:tbl>
      <w:tblPr>
        <w:tblW w:w="11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0"/>
        <w:gridCol w:w="5880"/>
      </w:tblGrid>
      <w:tr w:rsidR="004B3DC8" w:rsidRPr="004B3DC8" w:rsidTr="004B3DC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8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28"/>
              <w:gridCol w:w="1252"/>
            </w:tblGrid>
            <w:tr w:rsidR="004B3DC8" w:rsidRPr="004B3D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09.01.2018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40 000.00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09.01.2018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привлечения к исполнению контракта субподрядчиков, соисполнителей из числа СМП, СОНО </w:t>
                  </w:r>
                  <w:proofErr w:type="gramStart"/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8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68"/>
              <w:gridCol w:w="1612"/>
            </w:tblGrid>
            <w:tr w:rsidR="004B3DC8" w:rsidRPr="004B3D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857000011517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валюты по ОКВ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6 101.69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31.12.2018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DC8" w:rsidRPr="004B3DC8" w:rsidRDefault="004B3DC8" w:rsidP="004B3D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0"/>
      </w:tblGrid>
      <w:tr w:rsidR="004B3DC8" w:rsidRPr="004B3DC8" w:rsidTr="004B3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176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157"/>
              <w:gridCol w:w="5603"/>
            </w:tblGrid>
            <w:tr w:rsidR="004B3DC8" w:rsidRPr="004B3DC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0154300005118000002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2018015430000510010001 2018015430000510010000010001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183571800156057180100100010016110244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3571800156018000002</w:t>
                  </w: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 реестра банковских гарантий (исполнение контракта)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B3DC8" w:rsidRPr="004B3DC8">
              <w:trPr>
                <w:trHeight w:val="514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37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4B3DC8" w:rsidRPr="004B3DC8" w:rsidRDefault="004B3DC8" w:rsidP="004B3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Информация о возвращении заказчиком банковской гарантии гаранту или об уведомлении, направленном заказчиком гаранту, об освобождении от обязательств по банковской гарантии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6"/>
        <w:gridCol w:w="1456"/>
        <w:gridCol w:w="2949"/>
        <w:gridCol w:w="3771"/>
        <w:gridCol w:w="3502"/>
      </w:tblGrid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Реестровый номер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возвращения заказчиком банковской гарантии гаранту или дата уведомления, направленного заказчиком гаранту, об освобождении от обязательств по банковской гарантии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Причина возвращения банковской гарантии гаранту или направления заказчиком уведомления гаранту об освобождении от обязательств по банковской гарантии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4B3DC8" w:rsidRPr="004B3DC8" w:rsidRDefault="004B3DC8" w:rsidP="004B3DC8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</w:t>
      </w:r>
      <w:proofErr w:type="spellStart"/>
      <w:r w:rsidRPr="004B3DC8">
        <w:rPr>
          <w:rFonts w:ascii="Tahoma" w:eastAsia="Times New Roman" w:hAnsi="Tahoma" w:cs="Tahoma"/>
          <w:color w:val="000000"/>
          <w:sz w:val="21"/>
          <w:lang w:eastAsia="ru-RU"/>
        </w:rPr>
        <w:t>энергосервисного</w:t>
      </w:r>
      <w:proofErr w:type="spellEnd"/>
      <w:r w:rsidRPr="004B3DC8">
        <w:rPr>
          <w:rFonts w:ascii="Tahoma" w:eastAsia="Times New Roman" w:hAnsi="Tahoma" w:cs="Tahoma"/>
          <w:color w:val="000000"/>
          <w:sz w:val="21"/>
          <w:lang w:eastAsia="ru-RU"/>
        </w:rPr>
        <w:t xml:space="preserve"> контракта   </w:t>
      </w:r>
    </w:p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I. За счет бюджетных средств</w:t>
      </w:r>
    </w:p>
    <w:p w:rsidR="004B3DC8" w:rsidRPr="004B3DC8" w:rsidRDefault="004B3DC8" w:rsidP="004B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годовой периодичностью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4"/>
        <w:gridCol w:w="102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1365"/>
      </w:tblGrid>
      <w:tr w:rsidR="004B3DC8" w:rsidRPr="004B3DC8" w:rsidTr="004B3DC8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рублей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4B3DC8" w:rsidRPr="004B3DC8" w:rsidTr="004B3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2018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0100104ЖИ00095020244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DC8" w:rsidRPr="004B3DC8" w:rsidTr="004B3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II. За счет внебюджетных средств</w:t>
      </w:r>
    </w:p>
    <w:p w:rsidR="004B3DC8" w:rsidRPr="004B3DC8" w:rsidRDefault="004B3DC8" w:rsidP="004B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годовой периодичностью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5"/>
        <w:gridCol w:w="1223"/>
        <w:gridCol w:w="1223"/>
        <w:gridCol w:w="1223"/>
        <w:gridCol w:w="1224"/>
        <w:gridCol w:w="1224"/>
        <w:gridCol w:w="1224"/>
        <w:gridCol w:w="1224"/>
        <w:gridCol w:w="1224"/>
        <w:gridCol w:w="1224"/>
        <w:gridCol w:w="1224"/>
      </w:tblGrid>
      <w:tr w:rsidR="004B3DC8" w:rsidRPr="004B3DC8" w:rsidTr="004B3DC8"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контракта</w:t>
            </w:r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рублей</w:t>
            </w:r>
          </w:p>
        </w:tc>
      </w:tr>
      <w:tr w:rsidR="004B3DC8" w:rsidRPr="004B3DC8" w:rsidTr="004B3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  20__  год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4B3DC8" w:rsidRPr="004B3DC8" w:rsidTr="004B3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III. Объект закупки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4254"/>
        <w:gridCol w:w="1814"/>
        <w:gridCol w:w="1684"/>
        <w:gridCol w:w="2017"/>
        <w:gridCol w:w="1382"/>
        <w:gridCol w:w="1714"/>
      </w:tblGrid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продукции по каталогу 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Единица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измерения по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(в валюте контракта)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61.10.11.110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Условная единица (</w:t>
            </w: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усл</w:t>
            </w:r>
            <w:proofErr w:type="spell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40 000.00</w:t>
            </w:r>
          </w:p>
        </w:tc>
      </w:tr>
      <w:tr w:rsidR="004B3DC8" w:rsidRPr="004B3DC8" w:rsidTr="004B3DC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137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40 000.00</w:t>
            </w:r>
          </w:p>
        </w:tc>
      </w:tr>
    </w:tbl>
    <w:p w:rsidR="004B3DC8" w:rsidRPr="004B3DC8" w:rsidRDefault="004B3DC8" w:rsidP="004B3DC8">
      <w:pPr>
        <w:pBdr>
          <w:bottom w:val="single" w:sz="6" w:space="0" w:color="000000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lang w:eastAsia="ru-RU"/>
        </w:rPr>
        <w:t>Сведения об изменении информации об объекте закупки   </w:t>
      </w:r>
    </w:p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Реквизиты документов, подтверждающих согласование поставщиком и заказчиком изменения объекта закупки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1"/>
        <w:gridCol w:w="9963"/>
      </w:tblGrid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документа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IV. Информация о поставщиках (подрядчиках, исполнителях) по контракту</w:t>
      </w:r>
    </w:p>
    <w:tbl>
      <w:tblPr>
        <w:tblW w:w="139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9"/>
        <w:gridCol w:w="2170"/>
        <w:gridCol w:w="1609"/>
        <w:gridCol w:w="1561"/>
        <w:gridCol w:w="1862"/>
        <w:gridCol w:w="1319"/>
        <w:gridCol w:w="1294"/>
        <w:gridCol w:w="806"/>
        <w:gridCol w:w="1785"/>
        <w:gridCol w:w="1094"/>
      </w:tblGrid>
      <w:tr w:rsidR="004B3DC8" w:rsidRPr="004B3DC8" w:rsidTr="004B3D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юридического лица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(ф.и.о. физического лица)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нахождения (место жительства)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Код по ОКПО</w:t>
            </w:r>
          </w:p>
        </w:tc>
      </w:tr>
      <w:tr w:rsidR="004B3DC8" w:rsidRPr="004B3DC8" w:rsidTr="004B3D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страны, код по ОКСМ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в стране регистрации (для иностранных поставщиков)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Адрес, код по ОКТМО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Публичные акционерные общества ПУБЛИЧНОЕ АКЦИОНЕРНОЕ ОБЩЕСТВО МЕЖДУГОРОДНОЙ И МЕЖДУНАРОДНОЙ ЭЛЕКТРИЧЕСКОЙ СВЯЗИ "РОСТЕЛЕКОМ". 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191002, Г САНКТ-ПЕТЕРБУРГ 78, </w:t>
            </w:r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</w:t>
            </w:r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ДОСТОЕВСКОГО, 15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7707049388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784001002, 25.07.2006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8-4862-431575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 B2B.center@rt.ru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01140849</w:t>
            </w:r>
          </w:p>
        </w:tc>
      </w:tr>
    </w:tbl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V. Информация об оплате суммы фактически понесенного ущерба, обусловленного изменением условий контракта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5"/>
        <w:gridCol w:w="3334"/>
        <w:gridCol w:w="8885"/>
      </w:tblGrid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Сумма возмещения ущерба (в валюте контракта)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4B3DC8" w:rsidRPr="004B3DC8" w:rsidRDefault="004B3DC8" w:rsidP="004B3DC8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B3D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13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6277"/>
        <w:gridCol w:w="739"/>
        <w:gridCol w:w="597"/>
        <w:gridCol w:w="1876"/>
        <w:gridCol w:w="1702"/>
        <w:gridCol w:w="1452"/>
      </w:tblGrid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Реквизиты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Цена договора</w:t>
            </w:r>
          </w:p>
        </w:tc>
      </w:tr>
      <w:tr w:rsidR="004B3DC8" w:rsidRPr="004B3DC8" w:rsidTr="004B3D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4B3DC8" w:rsidRPr="004B3DC8" w:rsidRDefault="004B3DC8" w:rsidP="004B3D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3"/>
        <w:gridCol w:w="3075"/>
        <w:gridCol w:w="5883"/>
      </w:tblGrid>
      <w:tr w:rsidR="004B3DC8" w:rsidRPr="004B3DC8" w:rsidTr="004B3DC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71" w:type="dxa"/>
            </w:tcMar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Папонова</w:t>
            </w:r>
            <w:proofErr w:type="spellEnd"/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Светлана Михайловна</w:t>
            </w:r>
          </w:p>
        </w:tc>
      </w:tr>
      <w:tr w:rsidR="004B3DC8" w:rsidRPr="004B3DC8" w:rsidTr="004B3D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от "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28 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Марта 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20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lang w:eastAsia="ru-RU"/>
              </w:rPr>
              <w:t> 18 </w:t>
            </w:r>
            <w:r w:rsidRPr="004B3DC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3DC8" w:rsidRPr="004B3DC8" w:rsidRDefault="004B3DC8" w:rsidP="004B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39F9" w:rsidRDefault="00B239F9"/>
    <w:sectPr w:rsidR="00B239F9" w:rsidSect="004B3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DC8"/>
    <w:rsid w:val="004B3DC8"/>
    <w:rsid w:val="00B2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DC8"/>
  </w:style>
  <w:style w:type="character" w:customStyle="1" w:styleId="data">
    <w:name w:val="data"/>
    <w:basedOn w:val="a0"/>
    <w:rsid w:val="004B3DC8"/>
  </w:style>
  <w:style w:type="paragraph" w:styleId="a3">
    <w:name w:val="Normal (Web)"/>
    <w:basedOn w:val="a"/>
    <w:uiPriority w:val="99"/>
    <w:unhideWhenUsed/>
    <w:rsid w:val="004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4B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single" w:sz="6" w:space="0" w:color="000000"/>
            <w:right w:val="none" w:sz="0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978</Words>
  <Characters>5577</Characters>
  <Application>Microsoft Office Word</Application>
  <DocSecurity>0</DocSecurity>
  <Lines>46</Lines>
  <Paragraphs>13</Paragraphs>
  <ScaleCrop>false</ScaleCrop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2018-04-06T11:23:00Z</dcterms:created>
  <dcterms:modified xsi:type="dcterms:W3CDTF">2018-04-06T11:26:00Z</dcterms:modified>
</cp:coreProperties>
</file>