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>РОССИЙСКАЯ ФЕДЕРАЦИЯ</w:t>
      </w: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  <w:proofErr w:type="gramStart"/>
      <w:r>
        <w:rPr>
          <w:rFonts w:ascii="Arial" w:hAnsi="Arial" w:cs="Arial"/>
          <w:bCs/>
          <w:kern w:val="32"/>
          <w:szCs w:val="32"/>
        </w:rPr>
        <w:t>ОРЛОВСКАЯ  ОБЛАСТЬ</w:t>
      </w:r>
      <w:proofErr w:type="gramEnd"/>
    </w:p>
    <w:p w:rsidR="00980241" w:rsidRDefault="00980241" w:rsidP="00980241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proofErr w:type="gramStart"/>
      <w:r>
        <w:rPr>
          <w:rFonts w:ascii="Arial" w:hAnsi="Arial" w:cs="Arial"/>
          <w:bCs/>
          <w:kern w:val="32"/>
          <w:szCs w:val="32"/>
        </w:rPr>
        <w:t>НОВОДЕРЕВЕНЬКОВСКИЙ  РАЙОН</w:t>
      </w:r>
      <w:proofErr w:type="gramEnd"/>
    </w:p>
    <w:p w:rsidR="00980241" w:rsidRDefault="00980241" w:rsidP="00980241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СУДБИЩЕНСКИЙ СЕЛЬСКИЙ </w:t>
      </w:r>
      <w:proofErr w:type="gramStart"/>
      <w:r>
        <w:rPr>
          <w:rFonts w:ascii="Arial" w:hAnsi="Arial" w:cs="Arial"/>
          <w:bCs/>
          <w:kern w:val="32"/>
          <w:szCs w:val="32"/>
        </w:rPr>
        <w:t>СОВЕТ  НАРОДНЫХ</w:t>
      </w:r>
      <w:proofErr w:type="gramEnd"/>
      <w:r>
        <w:rPr>
          <w:rFonts w:ascii="Arial" w:hAnsi="Arial" w:cs="Arial"/>
          <w:bCs/>
          <w:kern w:val="32"/>
          <w:szCs w:val="32"/>
        </w:rPr>
        <w:t xml:space="preserve"> ДЕПУТАТОВ</w:t>
      </w:r>
    </w:p>
    <w:p w:rsidR="00980241" w:rsidRDefault="00980241" w:rsidP="00980241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rPr>
          <w:rFonts w:ascii="Arial" w:hAnsi="Arial" w:cs="Arial"/>
          <w:bCs/>
          <w:kern w:val="32"/>
          <w:szCs w:val="32"/>
        </w:rPr>
      </w:pPr>
      <w:r>
        <w:rPr>
          <w:rFonts w:ascii="Arial" w:hAnsi="Arial" w:cs="Arial"/>
          <w:bCs/>
          <w:kern w:val="32"/>
          <w:szCs w:val="32"/>
        </w:rPr>
        <w:t xml:space="preserve">                                             РЕШЕНИЕ                                   № 34 / 2</w:t>
      </w:r>
    </w:p>
    <w:p w:rsidR="00980241" w:rsidRDefault="00980241" w:rsidP="00980241">
      <w:pPr>
        <w:ind w:firstLine="709"/>
        <w:jc w:val="both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both"/>
        <w:rPr>
          <w:rFonts w:ascii="Arial" w:hAnsi="Arial" w:cs="Arial"/>
          <w:bCs/>
          <w:iCs/>
          <w:szCs w:val="28"/>
        </w:rPr>
      </w:pPr>
      <w:r>
        <w:rPr>
          <w:rFonts w:ascii="Arial" w:hAnsi="Arial" w:cs="Arial"/>
          <w:bCs/>
          <w:iCs/>
          <w:szCs w:val="28"/>
        </w:rPr>
        <w:t xml:space="preserve"> от </w:t>
      </w:r>
      <w:proofErr w:type="gramStart"/>
      <w:r>
        <w:rPr>
          <w:rFonts w:ascii="Arial" w:hAnsi="Arial" w:cs="Arial"/>
          <w:bCs/>
          <w:iCs/>
          <w:szCs w:val="28"/>
        </w:rPr>
        <w:t>07  апреля</w:t>
      </w:r>
      <w:proofErr w:type="gramEnd"/>
      <w:r>
        <w:rPr>
          <w:rFonts w:ascii="Arial" w:hAnsi="Arial" w:cs="Arial"/>
          <w:bCs/>
          <w:iCs/>
          <w:szCs w:val="28"/>
        </w:rPr>
        <w:t xml:space="preserve"> 2015 года</w:t>
      </w:r>
    </w:p>
    <w:p w:rsidR="00980241" w:rsidRDefault="00980241" w:rsidP="00980241">
      <w:pPr>
        <w:ind w:firstLine="709"/>
        <w:jc w:val="both"/>
        <w:rPr>
          <w:rFonts w:ascii="Arial" w:hAnsi="Arial" w:cs="Arial"/>
          <w:bCs/>
          <w:iCs/>
          <w:szCs w:val="28"/>
        </w:rPr>
      </w:pPr>
    </w:p>
    <w:p w:rsidR="00980241" w:rsidRDefault="00980241" w:rsidP="00980241">
      <w:pPr>
        <w:ind w:firstLine="709"/>
        <w:jc w:val="both"/>
        <w:rPr>
          <w:rFonts w:ascii="Arial" w:hAnsi="Arial"/>
        </w:rPr>
      </w:pPr>
      <w:bookmarkStart w:id="0" w:name="_GoBack"/>
      <w:r>
        <w:rPr>
          <w:rFonts w:ascii="Arial" w:hAnsi="Arial" w:cs="Arial"/>
          <w:bCs/>
          <w:kern w:val="28"/>
          <w:szCs w:val="32"/>
        </w:rPr>
        <w:t>О Порядке формирования, ведения, обязательного опубликования Перечня недвижимого муниципального имущества Судбищенского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bookmarkEnd w:id="0"/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В соответствии с </w:t>
      </w:r>
      <w:hyperlink r:id="rId4" w:tgtFrame="Logical" w:history="1">
        <w:r>
          <w:rPr>
            <w:rStyle w:val="a3"/>
            <w:rFonts w:ascii="Arial" w:hAnsi="Arial"/>
            <w:color w:val="auto"/>
          </w:rPr>
          <w:t>Федеральным законом от 24 июля 2007 года № 209-ФЗ «О развитии малого и среднего предпринимательства в Российской Федерации»</w:t>
        </w:r>
      </w:hyperlink>
      <w:r>
        <w:rPr>
          <w:rFonts w:ascii="Arial" w:hAnsi="Arial"/>
        </w:rPr>
        <w:t xml:space="preserve">, </w:t>
      </w:r>
      <w:hyperlink r:id="rId5" w:tgtFrame="Logical" w:history="1">
        <w:r>
          <w:rPr>
            <w:rStyle w:val="a3"/>
            <w:rFonts w:ascii="Arial" w:hAnsi="Arial"/>
            <w:color w:val="auto"/>
          </w:rPr>
  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rFonts w:ascii="Arial" w:hAnsi="Arial"/>
        </w:rPr>
        <w:t xml:space="preserve">, </w:t>
      </w:r>
      <w:hyperlink r:id="rId6" w:tgtFrame="Logical" w:history="1">
        <w:r>
          <w:rPr>
            <w:rStyle w:val="a3"/>
            <w:rFonts w:ascii="Arial" w:hAnsi="Arial"/>
            <w:color w:val="auto"/>
          </w:rPr>
          <w:t>Уставом Судбищенского муниципального сельского поселения Орловской области</w:t>
        </w:r>
      </w:hyperlink>
      <w:r>
        <w:rPr>
          <w:rFonts w:ascii="Arial" w:hAnsi="Arial"/>
        </w:rPr>
        <w:t>, Судбищенский сельский Совет народных депутатов РЕШИЛ: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 Утвердить Порядок формирования, ведения, обязательного опубликования Перечня недвижимого муниципального имущества Судбищенского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 Настоящее решение направить главе поселения для подписания и обнародования.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Председатель сельского Совета                     </w:t>
      </w:r>
      <w:r>
        <w:rPr>
          <w:rFonts w:ascii="Arial" w:hAnsi="Arial"/>
        </w:rPr>
        <w:tab/>
        <w:t xml:space="preserve"> С. М. </w:t>
      </w:r>
      <w:proofErr w:type="spellStart"/>
      <w:r>
        <w:rPr>
          <w:rFonts w:ascii="Arial" w:hAnsi="Arial"/>
        </w:rPr>
        <w:t>Папонова</w:t>
      </w:r>
      <w:proofErr w:type="spellEnd"/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народных депутатов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Глава Судбищенского сельского поселения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С. М. </w:t>
      </w:r>
      <w:proofErr w:type="spellStart"/>
      <w:r>
        <w:rPr>
          <w:rFonts w:ascii="Arial" w:hAnsi="Arial"/>
        </w:rPr>
        <w:t>Папонова</w:t>
      </w:r>
      <w:proofErr w:type="spellEnd"/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right"/>
        <w:outlineLvl w:val="0"/>
        <w:rPr>
          <w:rFonts w:ascii="Arial" w:hAnsi="Arial"/>
        </w:rPr>
      </w:pPr>
      <w:r>
        <w:rPr>
          <w:rFonts w:ascii="Arial" w:hAnsi="Arial"/>
        </w:rPr>
        <w:br w:type="page"/>
      </w:r>
      <w:r>
        <w:rPr>
          <w:rFonts w:ascii="Arial" w:hAnsi="Arial"/>
        </w:rPr>
        <w:lastRenderedPageBreak/>
        <w:t>Приложение</w:t>
      </w:r>
    </w:p>
    <w:p w:rsidR="00980241" w:rsidRDefault="00980241" w:rsidP="00980241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к решению Судбищенского сельского</w:t>
      </w:r>
    </w:p>
    <w:p w:rsidR="00980241" w:rsidRDefault="00980241" w:rsidP="00980241">
      <w:pPr>
        <w:ind w:firstLine="709"/>
        <w:jc w:val="right"/>
        <w:rPr>
          <w:rFonts w:ascii="Arial" w:hAnsi="Arial"/>
        </w:rPr>
      </w:pPr>
      <w:r>
        <w:rPr>
          <w:rFonts w:ascii="Arial" w:hAnsi="Arial"/>
        </w:rPr>
        <w:t>Совета народных депутатов</w:t>
      </w:r>
    </w:p>
    <w:p w:rsidR="00980241" w:rsidRDefault="00980241" w:rsidP="00980241">
      <w:pPr>
        <w:ind w:firstLine="709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от </w:t>
      </w:r>
      <w:proofErr w:type="gramStart"/>
      <w:r>
        <w:rPr>
          <w:rFonts w:ascii="Arial" w:hAnsi="Arial"/>
        </w:rPr>
        <w:t>07  апреля</w:t>
      </w:r>
      <w:proofErr w:type="gramEnd"/>
      <w:r>
        <w:rPr>
          <w:rFonts w:ascii="Arial" w:hAnsi="Arial"/>
        </w:rPr>
        <w:t xml:space="preserve"> 2015 года № 34 / 2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iCs/>
          <w:szCs w:val="28"/>
        </w:rPr>
      </w:pPr>
      <w:r>
        <w:rPr>
          <w:rFonts w:ascii="Arial" w:hAnsi="Arial" w:cs="Arial"/>
          <w:bCs/>
          <w:iCs/>
          <w:szCs w:val="28"/>
        </w:rPr>
        <w:t>Порядок</w:t>
      </w:r>
    </w:p>
    <w:p w:rsidR="00980241" w:rsidRDefault="00980241" w:rsidP="00980241">
      <w:pPr>
        <w:ind w:firstLine="709"/>
        <w:jc w:val="center"/>
        <w:rPr>
          <w:rFonts w:ascii="Arial" w:hAnsi="Arial" w:cs="Arial"/>
          <w:bCs/>
          <w:iCs/>
          <w:szCs w:val="28"/>
        </w:rPr>
      </w:pPr>
      <w:r>
        <w:rPr>
          <w:rFonts w:ascii="Arial" w:hAnsi="Arial" w:cs="Arial"/>
          <w:bCs/>
          <w:iCs/>
          <w:szCs w:val="28"/>
        </w:rPr>
        <w:t>формирования, ведения, обязательного опубликования Перечня недвижимого муниципального имущества Судбищенского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980241" w:rsidRDefault="00980241" w:rsidP="00980241">
      <w:pPr>
        <w:ind w:firstLine="709"/>
        <w:jc w:val="center"/>
        <w:rPr>
          <w:rFonts w:ascii="Arial" w:hAnsi="Arial" w:cs="Arial"/>
          <w:bCs/>
          <w:iCs/>
          <w:szCs w:val="28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>1. Общие положения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1.1. Настоящий Порядок разработан в соответствии с </w:t>
      </w:r>
      <w:hyperlink r:id="rId7" w:tgtFrame="Logical" w:history="1">
        <w:r>
          <w:rPr>
            <w:rStyle w:val="a3"/>
            <w:rFonts w:ascii="Arial" w:hAnsi="Arial"/>
            <w:color w:val="auto"/>
          </w:rPr>
          <w:t>Федеральным законом от 24 июля 2007 года № 209-ФЗ «О развитии малого и среднего предпринимательства в Российской Федерации»</w:t>
        </w:r>
      </w:hyperlink>
      <w:r>
        <w:rPr>
          <w:rFonts w:ascii="Arial" w:hAnsi="Arial"/>
        </w:rPr>
        <w:t xml:space="preserve">, </w:t>
      </w:r>
      <w:hyperlink r:id="rId8" w:tgtFrame="Logical" w:history="1">
        <w:r>
          <w:rPr>
            <w:rStyle w:val="a3"/>
            <w:rFonts w:ascii="Arial" w:hAnsi="Arial"/>
            <w:color w:val="auto"/>
          </w:rPr>
          <w:t>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</w:r>
      </w:hyperlink>
      <w:r>
        <w:rPr>
          <w:rFonts w:ascii="Arial" w:hAnsi="Arial"/>
        </w:rPr>
        <w:t>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1.2. Настоящий Порядок регулирует правила формирования, ведения и публикации Перечня недвижимого муниципального имущества Судбищенского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1.3. Перечень формируется в соответствии с настоящим Порядком и утверждается </w:t>
      </w:r>
      <w:proofErr w:type="spellStart"/>
      <w:r>
        <w:rPr>
          <w:rFonts w:ascii="Arial" w:hAnsi="Arial"/>
        </w:rPr>
        <w:t>Судбищенским</w:t>
      </w:r>
      <w:proofErr w:type="spellEnd"/>
      <w:r>
        <w:rPr>
          <w:rFonts w:ascii="Arial" w:hAnsi="Arial"/>
        </w:rPr>
        <w:t xml:space="preserve"> сельским Советом народных депутатов (далее - сельский Совет народных депутатов).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1.4. Недвижимое муниципальное имущество, включенное в указанный Перечень, может передаваться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 не подлежит отчуждению в частную собственность, в том числе в собственность субъектов малого и среднего предпринимательства, во владении и (или) в пользовании которых находится это имущество.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Запрещается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1.5. Формирование Перечня представляет собой действия по подготовке проекта решения сельским Советом народных депутатов об утверждении Перечня либо его изменении и дополнении путем включения или исключения из Перечня соответствующего имущества.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1.6. Ведение Перечня представляет собой деятельность по занесению в него данных о соответствующем недвижимом муниципальном имуществе, изменению и дополнению Перечня, а также его хранению в электронном и бумажном виде.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both"/>
        <w:outlineLvl w:val="0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lastRenderedPageBreak/>
        <w:t xml:space="preserve">                             2. Порядок формирования Перечня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2.1. Формирование Перечня осуществляется администрацией Судбищенского сельского поселения.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2.2. В Перечень включается недвижимое имущество, находящееся в собственности Судбищенского сельского поселения, свободное от прав третьих лиц (за исключением имущественных прав субъектов малого и среднего предпринимательства), необходимое для обеспечения предпринимательской деятельности субъектов малого и среднего предпринимательства, занимаемое организациями, образующими инфраструктуру поддержки малого и среднего предпринимательства, а также иное недвижимое имущество, необходимое для решения вопросов местного значения в части реализации муниципальных программ по развитию и поддержке малого и среднего предпринимательства.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2.3. Не подлежат включению в Перечень: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1) объекты муниципальной собственности, которые используются для решения вопросов местного значения;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объекты муниципальной собственности, не являющиеся обособленными (неизолированные помещения, части зданий, помещений и прочие), в случаях, если включение их в Перечень повлияет на процесс приватизации объекта в целом.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2.4. Объекты муниципальной собственности могут быть исключены из Перечня в случаях: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 xml:space="preserve">1) </w:t>
      </w:r>
      <w:proofErr w:type="spellStart"/>
      <w:r>
        <w:rPr>
          <w:rFonts w:ascii="Arial" w:hAnsi="Arial"/>
        </w:rPr>
        <w:t>невостребованности</w:t>
      </w:r>
      <w:proofErr w:type="spellEnd"/>
      <w:r>
        <w:rPr>
          <w:rFonts w:ascii="Arial" w:hAnsi="Arial"/>
        </w:rPr>
        <w:t xml:space="preserve"> объекта для указанных в пункте 2.2 настоящего Порядка целей;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2) необходимости использования помещения для муниципальных или государственных нужд;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3) в случае передачи в установленном законом порядке объекта в государственную собственность Российской Федерации или государственную собственность Орловской области.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both"/>
        <w:outlineLvl w:val="0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 xml:space="preserve">                              3. Порядок ведения Перечня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3.1. Ведение Перечня, а также учет объектов, входящих в него, осуществляется администрацией Судбищенского сельского поселения.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3.2. Перечень включает в себя описание объекта учета с указанием его адреса, технических характеристик, арендатора (при наличии).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3.3. Ведение Перечня осуществляется на бумажном и электронном носителе. Ведение базы данных муниципального имущества означает занесение в нее объектов учета и данных о них, обновление данных об объектах учета и их исключение из указанной базы данных при внесении изменений или дополнений в установленном порядке в утвержденный Перечень.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3.4. Информация об объектах учета предоставляется любым заинтересованным лицам в соответствии с законодательством Российской Федерации.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both"/>
        <w:outlineLvl w:val="0"/>
        <w:rPr>
          <w:rFonts w:ascii="Arial" w:hAnsi="Arial" w:cs="Arial"/>
          <w:bCs/>
          <w:szCs w:val="26"/>
        </w:rPr>
      </w:pPr>
      <w:r>
        <w:rPr>
          <w:rFonts w:ascii="Arial" w:hAnsi="Arial" w:cs="Arial"/>
          <w:bCs/>
          <w:szCs w:val="26"/>
        </w:rPr>
        <w:t xml:space="preserve">                            4. Порядок официального опубликования Перечня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t>4.1. Перечень, а также все изменения и дополнения, вносимые в него, подлежат обязательному опубликованию в средствах массовой информации, являющихся на момент публикации официальным источником публикации и размещению на официальном сайте Администрации Судбищенского сельского поселения в информационно-телекоммуникационной сети «Интернет».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4.2. Опубликование Перечня, а также всех изменений и дополнений, вносимых в него, производится в течение 14 рабочих дней со дня принятия решения об его утверждении, изменении и дополнении.</w:t>
      </w: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both"/>
        <w:rPr>
          <w:rFonts w:ascii="Arial" w:hAnsi="Arial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>
      <w:pPr>
        <w:ind w:firstLine="709"/>
        <w:jc w:val="center"/>
        <w:outlineLvl w:val="0"/>
        <w:rPr>
          <w:rFonts w:ascii="Arial" w:hAnsi="Arial" w:cs="Arial"/>
          <w:bCs/>
          <w:kern w:val="32"/>
          <w:szCs w:val="32"/>
        </w:rPr>
      </w:pPr>
    </w:p>
    <w:p w:rsidR="00980241" w:rsidRDefault="00980241" w:rsidP="00980241"/>
    <w:p w:rsidR="00EE3670" w:rsidRDefault="00EE3670"/>
    <w:sectPr w:rsidR="00EE3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70F"/>
    <w:rsid w:val="006D070F"/>
    <w:rsid w:val="00980241"/>
    <w:rsid w:val="00EE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4EF742-BC2E-4A61-836E-8EFF61AE2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0241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5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8e7921c4-9f50-451d-8a16-d581bbbf03b5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45004c75-5243-401b-8c73-766db0b42115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b4a9133b-c68c-4541-992d-dfa8c3909a4c.doc" TargetMode="External"/><Relationship Id="rId5" Type="http://schemas.openxmlformats.org/officeDocument/2006/relationships/hyperlink" Target="file:///C:\content\act\8e7921c4-9f50-451d-8a16-d581bbbf03b5.html" TargetMode="External"/><Relationship Id="rId10" Type="http://schemas.openxmlformats.org/officeDocument/2006/relationships/theme" Target="theme/theme1.xml"/><Relationship Id="rId4" Type="http://schemas.openxmlformats.org/officeDocument/2006/relationships/hyperlink" Target="file:///C:\content\act\45004c75-5243-401b-8c73-766db0b4211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1236</Words>
  <Characters>7047</Characters>
  <Application>Microsoft Office Word</Application>
  <DocSecurity>0</DocSecurity>
  <Lines>58</Lines>
  <Paragraphs>16</Paragraphs>
  <ScaleCrop>false</ScaleCrop>
  <Company/>
  <LinksUpToDate>false</LinksUpToDate>
  <CharactersWithSpaces>8267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2015-11-09T11:23:00Z</dcterms:created>
  <dcterms:modified xsi:type="dcterms:W3CDTF">2015-11-09T11:24:00Z</dcterms:modified>
</cp:coreProperties>
</file>