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ED" w:rsidRDefault="004640ED" w:rsidP="004640E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Орловская область</w:t>
      </w:r>
    </w:p>
    <w:p w:rsidR="004640ED" w:rsidRDefault="004640ED" w:rsidP="004640E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4640ED" w:rsidRDefault="004640ED" w:rsidP="004640E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Судбищенского сельского поселения</w:t>
      </w:r>
    </w:p>
    <w:p w:rsidR="004640ED" w:rsidRDefault="004640ED" w:rsidP="004640E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4640ED" w:rsidRDefault="004640ED" w:rsidP="004640E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ПОСТАНОВЛЕНИЕ              </w:t>
      </w:r>
    </w:p>
    <w:p w:rsidR="004640ED" w:rsidRDefault="004640ED" w:rsidP="004640ED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4640ED" w:rsidRDefault="004640ED" w:rsidP="004640ED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21 </w:t>
      </w:r>
      <w:proofErr w:type="gramStart"/>
      <w:r>
        <w:rPr>
          <w:rFonts w:ascii="Arial" w:hAnsi="Arial" w:cs="Arial"/>
          <w:b/>
          <w:sz w:val="32"/>
          <w:szCs w:val="32"/>
        </w:rPr>
        <w:t>января  2016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года                                      № 1/1</w:t>
      </w:r>
    </w:p>
    <w:p w:rsidR="004640ED" w:rsidRDefault="004640ED" w:rsidP="004640ED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4640ED" w:rsidRDefault="004640ED" w:rsidP="004640ED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4640ED" w:rsidRDefault="004640ED" w:rsidP="004640ED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4640ED" w:rsidRDefault="004640ED" w:rsidP="004640ED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4640ED" w:rsidRDefault="004640ED" w:rsidP="004640ED">
      <w:pPr>
        <w:spacing w:line="288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Об утверждении </w:t>
      </w:r>
      <w:proofErr w:type="gramStart"/>
      <w:r>
        <w:rPr>
          <w:rFonts w:ascii="Arial" w:hAnsi="Arial" w:cs="Arial"/>
          <w:b/>
        </w:rPr>
        <w:t>Муниципальной  программы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 Судбищенского  сельского поселения на 2016-2018 годы»</w:t>
      </w:r>
    </w:p>
    <w:p w:rsidR="004640ED" w:rsidRDefault="004640ED" w:rsidP="004640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40ED" w:rsidRDefault="004640ED" w:rsidP="004640E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соответствие </w:t>
      </w:r>
      <w:proofErr w:type="gramStart"/>
      <w:r>
        <w:rPr>
          <w:sz w:val="24"/>
          <w:szCs w:val="24"/>
        </w:rPr>
        <w:t>с  Законом</w:t>
      </w:r>
      <w:proofErr w:type="gramEnd"/>
      <w:r>
        <w:rPr>
          <w:sz w:val="24"/>
          <w:szCs w:val="24"/>
        </w:rPr>
        <w:t xml:space="preserve"> Орловской области от 10.04.2009 N 893-ОЗ  "О противодействии коррупции в Орловской области",  ПОСТАНОВЛЯЮ:</w:t>
      </w:r>
    </w:p>
    <w:p w:rsidR="004640ED" w:rsidRDefault="004640ED" w:rsidP="004640ED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Утвердить </w:t>
      </w:r>
      <w:proofErr w:type="gramStart"/>
      <w:r>
        <w:rPr>
          <w:rFonts w:ascii="Arial" w:hAnsi="Arial" w:cs="Arial"/>
        </w:rPr>
        <w:t>Муниципальную  программу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Судбищенского сельского поселения на 2016-2018 годы»</w:t>
      </w:r>
      <w:r>
        <w:rPr>
          <w:rFonts w:ascii="Arial" w:hAnsi="Arial" w:cs="Arial"/>
        </w:rPr>
        <w:t xml:space="preserve"> (прилагается).</w:t>
      </w:r>
    </w:p>
    <w:p w:rsidR="004640ED" w:rsidRDefault="004640ED" w:rsidP="004640ED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</w:t>
      </w:r>
      <w:proofErr w:type="gramStart"/>
      <w:r>
        <w:rPr>
          <w:rFonts w:ascii="Arial" w:hAnsi="Arial" w:cs="Arial"/>
        </w:rPr>
        <w:t>Муниципальной  программы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Судбищенского сельского поселения на 2016-2018 годы»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осуществлять в пределах средств, утвержденных в бюджете Судбищенского  сельского поселения. </w:t>
      </w:r>
    </w:p>
    <w:p w:rsidR="004640ED" w:rsidRDefault="004640ED" w:rsidP="004640ED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 Данное постановление обнародовать.</w:t>
      </w:r>
    </w:p>
    <w:p w:rsidR="004640ED" w:rsidRDefault="004640ED" w:rsidP="004640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4640ED" w:rsidRDefault="004640ED" w:rsidP="004640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640ED" w:rsidRDefault="004640ED" w:rsidP="004640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40ED" w:rsidRDefault="004640ED" w:rsidP="004640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Судбищенского</w:t>
      </w:r>
    </w:p>
    <w:p w:rsidR="004640ED" w:rsidRDefault="004640ED" w:rsidP="004640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rPr>
          <w:rFonts w:ascii="Arial" w:hAnsi="Arial" w:cs="Arial"/>
        </w:rPr>
      </w:pPr>
    </w:p>
    <w:p w:rsidR="004640ED" w:rsidRDefault="004640ED" w:rsidP="004640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40ED" w:rsidRDefault="004640ED" w:rsidP="004640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Приложение  к</w:t>
      </w:r>
      <w:proofErr w:type="gramEnd"/>
      <w:r>
        <w:rPr>
          <w:rFonts w:ascii="Arial" w:hAnsi="Arial" w:cs="Arial"/>
        </w:rPr>
        <w:t xml:space="preserve">  постановлению  </w:t>
      </w:r>
    </w:p>
    <w:p w:rsidR="004640ED" w:rsidRDefault="004640ED" w:rsidP="004640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с/поселения </w:t>
      </w:r>
    </w:p>
    <w:p w:rsidR="004640ED" w:rsidRDefault="004640ED" w:rsidP="004640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21 </w:t>
      </w:r>
      <w:proofErr w:type="gramStart"/>
      <w:r>
        <w:rPr>
          <w:rFonts w:ascii="Arial" w:hAnsi="Arial" w:cs="Arial"/>
        </w:rPr>
        <w:t>января  2016</w:t>
      </w:r>
      <w:proofErr w:type="gramEnd"/>
      <w:r>
        <w:rPr>
          <w:rFonts w:ascii="Arial" w:hAnsi="Arial" w:cs="Arial"/>
        </w:rPr>
        <w:t xml:space="preserve">  г. №1/1</w:t>
      </w:r>
    </w:p>
    <w:p w:rsidR="004640ED" w:rsidRDefault="004640ED" w:rsidP="004640ED">
      <w:pPr>
        <w:spacing w:line="288" w:lineRule="auto"/>
        <w:rPr>
          <w:rFonts w:ascii="Arial" w:hAnsi="Arial" w:cs="Arial"/>
          <w:color w:val="000000"/>
        </w:rPr>
      </w:pPr>
    </w:p>
    <w:p w:rsidR="004640ED" w:rsidRDefault="004640ED" w:rsidP="004640ED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467.75pt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57"/>
        <w:gridCol w:w="81"/>
      </w:tblGrid>
      <w:tr w:rsidR="004640ED" w:rsidTr="004640ED">
        <w:trPr>
          <w:trHeight w:val="30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4640ED" w:rsidRDefault="004640ED">
            <w:pPr>
              <w:spacing w:line="288" w:lineRule="auto"/>
              <w:rPr>
                <w:rFonts w:ascii="Arial" w:hAnsi="Arial" w:cs="Arial"/>
                <w:b/>
                <w:bCs/>
                <w:color w:val="3976B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4640ED" w:rsidRDefault="004640E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640ED" w:rsidRDefault="004640ED" w:rsidP="004640ED">
      <w:pPr>
        <w:spacing w:line="288" w:lineRule="auto"/>
        <w:rPr>
          <w:rFonts w:ascii="Arial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4640ED" w:rsidTr="004640ED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Муниципальная  программа</w:t>
            </w:r>
            <w:proofErr w:type="gramEnd"/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 самоуправления</w:t>
            </w: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Судбищенского сельского поселения на 2016-2018 годы»</w:t>
            </w:r>
          </w:p>
          <w:bookmarkEnd w:id="0"/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Паспорт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муниципальной  программы</w:t>
            </w:r>
            <w:proofErr w:type="gramEnd"/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«Противодействие коррупции в органах местного</w:t>
            </w: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самоуправления Судбищенского сельского поселения на 2016 – 2018 годы»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85"/>
              <w:gridCol w:w="6304"/>
            </w:tblGrid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6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долгосрочная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муниципальная  программа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«Противодействие коррупции в органах местного самоуправления Судбищенского сельского поселения на 2016-2018 годы» (далее – Программа)</w:t>
                  </w:r>
                </w:p>
              </w:tc>
            </w:tr>
            <w:tr w:rsidR="004640ED">
              <w:trPr>
                <w:trHeight w:val="1095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Орловской области от 10.04.2009 N 893-</w:t>
                  </w:r>
                  <w:proofErr w:type="gramStart"/>
                  <w:r>
                    <w:rPr>
                      <w:sz w:val="24"/>
                      <w:szCs w:val="24"/>
                    </w:rPr>
                    <w:t>ОЗ  "</w:t>
                  </w:r>
                  <w:proofErr w:type="gramEnd"/>
                  <w:r>
                    <w:rPr>
                      <w:sz w:val="24"/>
                      <w:szCs w:val="24"/>
                    </w:rPr>
                    <w:t>О противодействии коррупции в Орловской области"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t xml:space="preserve">-Устав Судбищенского сельского </w:t>
                  </w:r>
                  <w:proofErr w:type="gramStart"/>
                  <w:r>
                    <w:t xml:space="preserve">поселения,   </w:t>
                  </w:r>
                  <w:proofErr w:type="gramEnd"/>
                  <w:r>
                    <w:t xml:space="preserve">               -постановление администрации Судбищенского сельского поселения от 26.03.2014 года № 10 «О порядке разработки, формирования, реализации и оценки эффективности муниципальных долгосрочных целевых программ»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Судбищенского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сельского поселения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Цели Программы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создание системы по предупреждению коррупционных действий;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снижение рисков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проявления  коррупции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в сферах оказания публичных муниципальных функций и услуг;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 активное привлечение общественности и средств массовой информации к деятельности по противодействию коррупции,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обеспечению  открытости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и доступности информации о деятельности органов местного самоуправления,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обеспечение защиты прав и законных интересов жителей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от проявлений коррупции</w:t>
                  </w:r>
                </w:p>
              </w:tc>
            </w:tr>
            <w:tr w:rsidR="004640ED">
              <w:trPr>
                <w:trHeight w:val="70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коррупциогенность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выработка рекомендаций по устранению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-предупреждение коррупционных правонарушений;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минимизация условий, порождающих коррупцию;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создание условий для социально-правового контроля деятельности должностных лиц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Судбищенского сельского поселения </w:t>
                  </w:r>
                  <w:r>
                    <w:rPr>
                      <w:rFonts w:ascii="Arial" w:hAnsi="Arial" w:cs="Arial"/>
                      <w:color w:val="000000"/>
                    </w:rPr>
                    <w:t>и муниципальных служащих;</w:t>
                  </w:r>
                </w:p>
                <w:p w:rsidR="004640ED" w:rsidRDefault="004640ED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- способствование достижению максимальной прозрачности механизмов муниципальной власти;</w:t>
                  </w:r>
                </w:p>
                <w:p w:rsidR="004640ED" w:rsidRDefault="004640ED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формирование в обществе непримиримого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отношения  к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проявлениям коррупции, разъяснение положений действующего антикоррупционного законодательства. 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- 2016-2018 годы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 сельского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финансирование Программы производится из средств бюджета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 рамках текущего финансирования; Объём запланированных средств на выполнение программы 3 тыс. руб.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Ожидаемые конечные результаты от реализации Программы 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коррупционных рисков при исполнении муниципальных функций и предоставлении муниципальных услуг;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повышение эффективности механизма противодействия коррупции;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минимизация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 в правовых актах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обеспечение прозрачности процесса принятия правовых актов органами местного самоуправления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 сельского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-обеспечение неотвратимости наказания за коррупционные действия;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-укрепление доверия населения к органам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Судбищенского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привлечение общественности к проблеме противодействия коррупции;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обеспечение максимальной доступности муниципальных услуг для населения;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оптимизация бюджетных расходов;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внедрение антикоррупционных механизмов в сфере размещения муниципального заказа;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формирование в обществе отрицательного отношения к коррупционным действиям.</w:t>
                  </w:r>
                </w:p>
              </w:tc>
            </w:tr>
            <w:tr w:rsidR="004640ED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Оценка эффективности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Оценка эффективности реализации Программы будет производиться по следующим показателям: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количество норм, в которых в ходе проведения антикоррупционной экспертизы правовых актов и проектов правовых актов выявлены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факторы;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- уровень эффективности антикоррупционной экспертизы;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уровень информированности граждан и субъектов предпринимательской деятельности о мероприятиях по реализации Программы;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процентная доля граждан и организаций, сталкивающихся   с   проявлениями коррупции, в определенный период;        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граждан и юридических лиц, воспользовавшихся горячей линией «телефона доверия» (динамика обращений);</w:t>
                  </w:r>
                </w:p>
                <w:p w:rsidR="004640ED" w:rsidRDefault="004640ED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посещений Интернет-страницы, посвященной мерам по реализации Программы</w:t>
                  </w:r>
                </w:p>
              </w:tc>
            </w:tr>
          </w:tbl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ind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     Содержание проблемы и обоснование необходимости её решения</w:t>
            </w:r>
          </w:p>
          <w:p w:rsidR="004640ED" w:rsidRDefault="004640E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программными методами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Важным элементом Программы является проверка муниципальных правовых актов и проектов муниципальных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. Целью такой проверки является предупреждение и устранение правовых условий, способствующих возникновению и распространению коррупции.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</w:t>
            </w:r>
            <w:proofErr w:type="gramStart"/>
            <w:r>
              <w:rPr>
                <w:rFonts w:ascii="Arial" w:hAnsi="Arial" w:cs="Arial"/>
                <w:color w:val="000000"/>
              </w:rPr>
              <w:t>самоуправления  решений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Цели и задачи Программы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Целями Программы являются: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Создание системы по предупреждению коррупционных действий.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выработка рекомендаций по минимизации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факторов;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рекомендаций и проектов правовых актов, направленных на снижение уровня коррупции.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Снижение уровня коррупции, ее влияния на деятельность органов местного самоуправления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Судбищенского  сельского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предупреждение коррупционных правонарушений;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минимизация условий, порождающих коррупцию.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Обеспечение защиты прав и законных интересов жителей </w:t>
            </w:r>
            <w:r>
              <w:rPr>
                <w:rFonts w:ascii="Arial" w:hAnsi="Arial" w:cs="Arial"/>
                <w:bCs/>
                <w:color w:val="000000"/>
              </w:rPr>
              <w:t xml:space="preserve">Судбищенского сельского поселения </w:t>
            </w:r>
            <w:r>
              <w:rPr>
                <w:rFonts w:ascii="Arial" w:hAnsi="Arial" w:cs="Arial"/>
                <w:color w:val="000000"/>
              </w:rPr>
              <w:t>от проявлений коррупции.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создание условий для социально-правового контроля деятельности должностных лиц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Судбищенского сельского поселения </w:t>
            </w:r>
            <w:r>
              <w:rPr>
                <w:rFonts w:ascii="Arial" w:hAnsi="Arial" w:cs="Arial"/>
                <w:color w:val="000000"/>
              </w:rPr>
              <w:t>и муниципальных служащих;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обеспечение открытости процесса принятия должностными лицами органов местного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самоуправления  </w:t>
            </w:r>
            <w:r>
              <w:rPr>
                <w:rFonts w:ascii="Arial" w:hAnsi="Arial" w:cs="Arial"/>
                <w:bCs/>
                <w:color w:val="000000"/>
              </w:rPr>
              <w:t>Судбищенского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 сельского поселения </w:t>
            </w:r>
            <w:r>
              <w:rPr>
                <w:rFonts w:ascii="Arial" w:hAnsi="Arial" w:cs="Arial"/>
                <w:color w:val="000000"/>
              </w:rPr>
              <w:t>решений.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ind w:firstLine="6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Перечень программных мероприятий устанавливается в соответствие с планом реализации программы (приложение).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40ED" w:rsidRDefault="004640ED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Ресурсное обеспечение Программы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целей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муниципальной  программы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«Противодействие коррупции в органах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Судбищенского  сельского поселения </w:t>
            </w:r>
            <w:r>
              <w:rPr>
                <w:rFonts w:ascii="Arial" w:hAnsi="Arial" w:cs="Arial"/>
                <w:color w:val="000000"/>
              </w:rPr>
              <w:t>на 2016-2018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Средства бюджета поселения с 2016 по 2018 годы – 3 тыс. руб.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реализации Программы – с 2016 по 2018 годы.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6. Система организации контроля за исполнением Программы</w:t>
            </w:r>
          </w:p>
          <w:p w:rsidR="004640ED" w:rsidRDefault="004640ED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Контроль за ходом реализации Программы осуществляется главой </w:t>
            </w:r>
            <w:r>
              <w:rPr>
                <w:rFonts w:ascii="Arial" w:hAnsi="Arial" w:cs="Arial"/>
                <w:bCs/>
                <w:color w:val="000000"/>
              </w:rPr>
              <w:t>Судбищенского сельского поселения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4640ED" w:rsidRDefault="004640ED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Ответственность за своевременное и качественное выполнение мероприятий Программы несут уполномоченные должностные лица Администрации.</w:t>
            </w:r>
          </w:p>
          <w:p w:rsidR="004640ED" w:rsidRDefault="004640ED">
            <w:pPr>
              <w:pStyle w:val="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Механизм реализации программы и координация программных мероприятий.</w:t>
            </w:r>
          </w:p>
          <w:p w:rsidR="004640ED" w:rsidRDefault="004640ED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Ожидаемая эффективность реализации Программы будет оцениваться путем проведения мониторинга, который осуществляется ежегодно.</w:t>
            </w:r>
          </w:p>
          <w:p w:rsidR="004640ED" w:rsidRDefault="004640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4640ED" w:rsidRDefault="004640ED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Оценка эффективности мероприятий Программы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Для оценки эффективности реализации Программы используются следующие целевые показатели: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1" w:name="sub_67"/>
            <w:r>
              <w:rPr>
                <w:rFonts w:ascii="Arial" w:hAnsi="Arial" w:cs="Arial"/>
                <w:color w:val="000000"/>
              </w:rPr>
              <w:t>- уровень эффективности антикоррупционной экспертизы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информированности граждан и субъектов предпринимательской деятельности о мероприятиях по реализации Программы.</w:t>
            </w:r>
            <w:bookmarkEnd w:id="1"/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проведения опросов общественности.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2" w:name="sub_68"/>
            <w:r>
              <w:rPr>
                <w:rFonts w:ascii="Arial" w:hAnsi="Arial" w:cs="Arial"/>
                <w:color w:val="000000"/>
              </w:rPr>
              <w:t>-  Количество граждан и юридических лиц, воспользовавшихся горячей линией «телефона доверия» (динамика обращений).</w:t>
            </w:r>
            <w:bookmarkEnd w:id="2"/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подсчета количества обращений за определенный период.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Количество посещений Интернет-страницы, посвященной мерам по реализации Программы.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подсчета количества посещений Интернет-страницы за определенный период.</w:t>
            </w:r>
          </w:p>
          <w:p w:rsidR="004640ED" w:rsidRDefault="004640ED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40ED" w:rsidTr="004640ED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640ED" w:rsidTr="004640ED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4640ED" w:rsidRDefault="004640E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640ED" w:rsidRDefault="004640ED" w:rsidP="004640ED">
      <w:pPr>
        <w:rPr>
          <w:rFonts w:ascii="Arial" w:hAnsi="Arial" w:cs="Arial"/>
          <w:color w:val="000000"/>
        </w:rPr>
        <w:sectPr w:rsidR="004640ED">
          <w:pgSz w:w="11906" w:h="16838"/>
          <w:pgMar w:top="289" w:right="567" w:bottom="289" w:left="1701" w:header="709" w:footer="709" w:gutter="0"/>
          <w:cols w:space="720"/>
        </w:sectPr>
      </w:pPr>
    </w:p>
    <w:p w:rsidR="004640ED" w:rsidRDefault="004640ED" w:rsidP="00464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План реализации Программы</w:t>
      </w:r>
    </w:p>
    <w:p w:rsidR="004640ED" w:rsidRDefault="004640ED" w:rsidP="004640ED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</w:t>
      </w:r>
    </w:p>
    <w:p w:rsidR="004640ED" w:rsidRDefault="004640ED" w:rsidP="004640ED">
      <w:pPr>
        <w:spacing w:line="288" w:lineRule="auto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Судбищенского  сельского</w:t>
      </w:r>
      <w:proofErr w:type="gramEnd"/>
      <w:r>
        <w:rPr>
          <w:rFonts w:ascii="Arial" w:hAnsi="Arial" w:cs="Arial"/>
          <w:b/>
          <w:bCs/>
          <w:color w:val="000000"/>
        </w:rPr>
        <w:t xml:space="preserve"> поселения на 2016-2018 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3782"/>
        <w:gridCol w:w="302"/>
        <w:gridCol w:w="765"/>
        <w:gridCol w:w="777"/>
        <w:gridCol w:w="750"/>
        <w:gridCol w:w="3062"/>
      </w:tblGrid>
      <w:tr w:rsidR="004640ED" w:rsidTr="004640ED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  <w:p w:rsidR="004640ED" w:rsidRDefault="004640E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Тыс.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исполнители</w:t>
            </w:r>
          </w:p>
        </w:tc>
      </w:tr>
      <w:tr w:rsidR="004640ED" w:rsidTr="004640ED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40ED" w:rsidTr="004640E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телефона доверия для приема сообщений о фактах коррупции, иных противоправных действиях, о фактах несоблюдения муниципальными служащими запретов и ограничений, установленных на муниципальной службе</w:t>
            </w:r>
          </w:p>
          <w:p w:rsidR="004640ED" w:rsidRDefault="004640ED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сельского поселения</w:t>
            </w:r>
          </w:p>
        </w:tc>
      </w:tr>
      <w:tr w:rsidR="004640ED" w:rsidTr="004640E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специальных ящиков для приема письменных обращений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Судбищенскогосельского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4640ED" w:rsidTr="004640E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антикоррупционной экспертизы проектов правовых актов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сельского поселения</w:t>
            </w:r>
          </w:p>
        </w:tc>
      </w:tr>
      <w:tr w:rsidR="004640ED" w:rsidTr="004640E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Судбищенского  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4640ED" w:rsidTr="004640ED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0ED" w:rsidTr="004640E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тематического анкетирования среди получателей муниципальных функций и услуг с целью выявления </w:t>
            </w:r>
            <w:proofErr w:type="spellStart"/>
            <w:r>
              <w:rPr>
                <w:rFonts w:ascii="Arial" w:hAnsi="Arial" w:cs="Arial"/>
              </w:rPr>
              <w:t>коррупционно</w:t>
            </w:r>
            <w:proofErr w:type="spellEnd"/>
            <w:r>
              <w:rPr>
                <w:rFonts w:ascii="Arial" w:hAnsi="Arial" w:cs="Arial"/>
              </w:rPr>
              <w:t xml:space="preserve">-опасных факторов и их последующего устранения, размещение </w:t>
            </w:r>
            <w:proofErr w:type="spellStart"/>
            <w:r>
              <w:rPr>
                <w:rFonts w:ascii="Arial" w:hAnsi="Arial" w:cs="Arial"/>
              </w:rPr>
              <w:t>антикорруцционных</w:t>
            </w:r>
            <w:proofErr w:type="spellEnd"/>
            <w:r>
              <w:rPr>
                <w:rFonts w:ascii="Arial" w:hAnsi="Arial" w:cs="Arial"/>
              </w:rPr>
              <w:t xml:space="preserve"> сведений, сведений о денежном содержании муниципальных служащих в СМИ.</w:t>
            </w:r>
          </w:p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сельского поселения</w:t>
            </w:r>
          </w:p>
          <w:p w:rsidR="004640ED" w:rsidRDefault="004640E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Редакция газеты «Трудовая слава» (на договорной основе)</w:t>
            </w:r>
          </w:p>
        </w:tc>
      </w:tr>
      <w:tr w:rsidR="004640ED" w:rsidTr="004640ED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  <w:p w:rsidR="004640ED" w:rsidRDefault="004640ED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  <w:p w:rsidR="004640ED" w:rsidRDefault="00464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  <w:p w:rsidR="004640ED" w:rsidRDefault="00464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40ED" w:rsidRDefault="00464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D" w:rsidRDefault="004640ED">
            <w:pPr>
              <w:rPr>
                <w:rFonts w:ascii="Arial" w:hAnsi="Arial" w:cs="Arial"/>
              </w:rPr>
            </w:pPr>
          </w:p>
          <w:p w:rsidR="004640ED" w:rsidRDefault="00464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640ED" w:rsidRDefault="004640ED" w:rsidP="004640ED">
      <w:pPr>
        <w:jc w:val="center"/>
        <w:rPr>
          <w:rFonts w:ascii="Arial" w:hAnsi="Arial" w:cs="Arial"/>
        </w:rPr>
      </w:pPr>
    </w:p>
    <w:p w:rsidR="004640ED" w:rsidRDefault="004640ED" w:rsidP="004640ED"/>
    <w:p w:rsidR="004640ED" w:rsidRDefault="004640ED" w:rsidP="004640ED"/>
    <w:p w:rsidR="004640ED" w:rsidRDefault="004640ED" w:rsidP="004640ED"/>
    <w:p w:rsidR="004640ED" w:rsidRDefault="004640ED" w:rsidP="004640ED"/>
    <w:p w:rsidR="004E4DDF" w:rsidRDefault="004E4DDF"/>
    <w:sectPr w:rsidR="004E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B"/>
    <w:rsid w:val="002767BB"/>
    <w:rsid w:val="004640ED"/>
    <w:rsid w:val="004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FC9B-B256-4811-BB98-F3E56DC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4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40ED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64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0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2016-05-12T13:48:00Z</dcterms:created>
  <dcterms:modified xsi:type="dcterms:W3CDTF">2016-05-12T13:48:00Z</dcterms:modified>
</cp:coreProperties>
</file>