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D2" w:rsidRDefault="00C85DD2" w:rsidP="00C85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РОССИЙСКАЯ ФЕДЕРАЦИЯ</w:t>
      </w:r>
    </w:p>
    <w:p w:rsidR="00C85DD2" w:rsidRDefault="00C85DD2" w:rsidP="00C85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ОРЛОВСКАЯ ОБЛАСТЬ</w:t>
      </w:r>
    </w:p>
    <w:p w:rsidR="00C85DD2" w:rsidRDefault="00C85DD2" w:rsidP="00C85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НОВОДЕРЕВЕНЬКОВСКИЙ РАЙОН</w:t>
      </w:r>
    </w:p>
    <w:p w:rsidR="00C85DD2" w:rsidRDefault="00C85DD2" w:rsidP="00C85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СУДБИЩЕНСКИЙ СЕЛЬСКИЙ СОВЕТ НАРОДНЫХ ДЕПУТАТОВ</w:t>
      </w:r>
    </w:p>
    <w:p w:rsidR="00C85DD2" w:rsidRDefault="00C85DD2" w:rsidP="00C85DD2">
      <w:pPr>
        <w:rPr>
          <w:rFonts w:ascii="Arial" w:hAnsi="Arial" w:cs="Arial"/>
          <w:sz w:val="28"/>
          <w:szCs w:val="28"/>
        </w:rPr>
      </w:pPr>
    </w:p>
    <w:p w:rsidR="00C85DD2" w:rsidRDefault="00C85DD2" w:rsidP="00C85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РЕШЕНИЕ                                № 36/4</w:t>
      </w:r>
    </w:p>
    <w:p w:rsidR="00C85DD2" w:rsidRDefault="00C85DD2" w:rsidP="00C85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19 апреля 2021 года</w:t>
      </w:r>
    </w:p>
    <w:p w:rsidR="00C85DD2" w:rsidRDefault="00C85DD2" w:rsidP="00C85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 внесении изменений в решение Судбищенского сельского</w:t>
      </w:r>
    </w:p>
    <w:p w:rsidR="00C85DD2" w:rsidRDefault="00C85DD2" w:rsidP="00C85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Совета народных депутатов от 28.03.2013 года № 15/10</w:t>
      </w:r>
    </w:p>
    <w:p w:rsidR="00C85DD2" w:rsidRDefault="00C85DD2" w:rsidP="00C85DD2">
      <w:pPr>
        <w:rPr>
          <w:rFonts w:ascii="Arial" w:hAnsi="Arial" w:cs="Arial"/>
          <w:sz w:val="28"/>
          <w:szCs w:val="28"/>
        </w:rPr>
      </w:pPr>
      <w:bookmarkStart w:id="0" w:name="_Hlk63329134"/>
      <w:r>
        <w:rPr>
          <w:rFonts w:ascii="Arial" w:hAnsi="Arial" w:cs="Arial"/>
          <w:sz w:val="28"/>
          <w:szCs w:val="28"/>
        </w:rPr>
        <w:t>«Об утверждении Положения о Порядке рассмотрения</w:t>
      </w:r>
    </w:p>
    <w:p w:rsidR="00C85DD2" w:rsidRDefault="00C85DD2" w:rsidP="00C85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заявок с/х организаций и крестьянских фермерских) хозяйств и принятия решений о продаже земельных долей из земель сельскохозяйственного назначения, использующим земельный участок, находящийся в долевой собственности </w:t>
      </w:r>
      <w:bookmarkEnd w:id="0"/>
      <w:r>
        <w:rPr>
          <w:rFonts w:ascii="Arial" w:hAnsi="Arial" w:cs="Arial"/>
          <w:sz w:val="28"/>
          <w:szCs w:val="28"/>
        </w:rPr>
        <w:t>Судбищенского сельского поселения»</w:t>
      </w:r>
    </w:p>
    <w:p w:rsidR="00C85DD2" w:rsidRDefault="00C85DD2" w:rsidP="00C85DD2">
      <w:pPr>
        <w:rPr>
          <w:rFonts w:ascii="Arial" w:hAnsi="Arial" w:cs="Arial"/>
          <w:sz w:val="28"/>
          <w:szCs w:val="28"/>
        </w:rPr>
      </w:pPr>
    </w:p>
    <w:p w:rsidR="00C85DD2" w:rsidRDefault="00C85DD2" w:rsidP="00C85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На основании протеста Новодеревеньковской межрайонной прокуратуры от 28.12.2020 года № 14-2020 на Положение о Порядке рассмотрения заявок с/х организаций и КФХ и принятия решений о продаже земельных долей из земель с/х назначения, использующим земельный участок, находящийся в долевой собственности Судбищенского сельского поселения, утвержденное решением Судбищенского сельского Совета народных депутатов от 28.03.2013 года № 15/10 </w:t>
      </w:r>
    </w:p>
    <w:p w:rsidR="00C85DD2" w:rsidRDefault="00C85DD2" w:rsidP="00C85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Судбищенский сельский Совет народных депутатов РЕШИЛ:</w:t>
      </w:r>
    </w:p>
    <w:p w:rsidR="00C85DD2" w:rsidRDefault="00C85DD2" w:rsidP="00C85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1.Внести изменения в приложение к решению Судбищенского сельского Совета народных депутатов от 28.03.2013 года № 15/10 «Об утверждении Положения о Порядке рассмотрения заявок с/х организаций и КФХ и принятия решений о продаже земельных долей из земель с/х назначения, использующим земельный участок,  находящийся в долевой собственности Судбищенского сельского поселения» (далее-Положение).</w:t>
      </w:r>
    </w:p>
    <w:p w:rsidR="00C85DD2" w:rsidRDefault="00C85DD2" w:rsidP="00C85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1.1. В п.2.2. Положения добавить второй абзац следующего содержания:</w:t>
      </w:r>
    </w:p>
    <w:p w:rsidR="00C85DD2" w:rsidRDefault="00C85DD2" w:rsidP="00C85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«Указанная информация размещается также на информационных щитах, расположенных на территории Судбищенского сельского поселения»</w:t>
      </w:r>
    </w:p>
    <w:p w:rsidR="00C85DD2" w:rsidRDefault="00C85DD2" w:rsidP="00C85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 п.2.5. Положения изложить в следующей редакции:</w:t>
      </w:r>
    </w:p>
    <w:p w:rsidR="00C85DD2" w:rsidRDefault="00C85DD2" w:rsidP="00C85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«2.5. Главой поселения, на основании поступивших документов, принимается постановление администрации Судбищенского сельского поселения о продаже земельной доли в соответствии с пунктом 4 статьи12 Федерального закона от 24 июля 2002 года №101-ФЗ  «Об обороте земель сельскохозяйственного назначения» либо решение об отказе в продаже данной земельной доли в соответствии с законодательством».</w:t>
      </w:r>
    </w:p>
    <w:p w:rsidR="00C85DD2" w:rsidRDefault="00C85DD2" w:rsidP="00C85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1.3. п.2.8. Положения изложить в следующей редакции:</w:t>
      </w:r>
    </w:p>
    <w:p w:rsidR="00C85DD2" w:rsidRDefault="00C85DD2" w:rsidP="00C85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«2.8. Государственная регистрация права на земельную долю осуществляется в порядке, установленном Федеральным законом от 13 июля 2015 года №218-ФЗ».</w:t>
      </w:r>
    </w:p>
    <w:p w:rsidR="00C85DD2" w:rsidRDefault="00C85DD2" w:rsidP="00C85DD2">
      <w:pPr>
        <w:rPr>
          <w:rFonts w:ascii="Arial" w:hAnsi="Arial" w:cs="Arial"/>
          <w:sz w:val="28"/>
          <w:szCs w:val="28"/>
        </w:rPr>
      </w:pPr>
    </w:p>
    <w:p w:rsidR="00C85DD2" w:rsidRDefault="00C85DD2" w:rsidP="00C85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Настоящее решение обнародовать, разместить на официальном сайте администрации Судбищенского сельского поселения в сети «Интернет».</w:t>
      </w:r>
    </w:p>
    <w:p w:rsidR="00C85DD2" w:rsidRDefault="00C85DD2" w:rsidP="00C85DD2">
      <w:pPr>
        <w:rPr>
          <w:rFonts w:ascii="Arial" w:hAnsi="Arial" w:cs="Arial"/>
          <w:sz w:val="28"/>
          <w:szCs w:val="28"/>
        </w:rPr>
      </w:pPr>
    </w:p>
    <w:p w:rsidR="00C85DD2" w:rsidRDefault="00C85DD2" w:rsidP="00C85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Судбищенского сельского поселения                     С.М.Папонова</w:t>
      </w:r>
    </w:p>
    <w:p w:rsidR="00C85DD2" w:rsidRDefault="00C85DD2" w:rsidP="00C85DD2">
      <w:pPr>
        <w:rPr>
          <w:rFonts w:ascii="Arial" w:hAnsi="Arial" w:cs="Arial"/>
          <w:sz w:val="28"/>
          <w:szCs w:val="28"/>
        </w:rPr>
      </w:pPr>
    </w:p>
    <w:p w:rsidR="00C85DD2" w:rsidRDefault="00C85DD2" w:rsidP="00C85DD2">
      <w:pPr>
        <w:rPr>
          <w:rFonts w:ascii="Arial" w:hAnsi="Arial" w:cs="Arial"/>
          <w:sz w:val="28"/>
          <w:szCs w:val="28"/>
        </w:rPr>
      </w:pPr>
    </w:p>
    <w:p w:rsidR="00C85DD2" w:rsidRDefault="00C85DD2" w:rsidP="00C85DD2">
      <w:pPr>
        <w:rPr>
          <w:rFonts w:ascii="Arial" w:hAnsi="Arial" w:cs="Arial"/>
          <w:sz w:val="28"/>
          <w:szCs w:val="28"/>
        </w:rPr>
      </w:pPr>
    </w:p>
    <w:p w:rsidR="001B42D4" w:rsidRDefault="001B42D4">
      <w:bookmarkStart w:id="1" w:name="_GoBack"/>
      <w:bookmarkEnd w:id="1"/>
    </w:p>
    <w:sectPr w:rsidR="001B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91"/>
    <w:rsid w:val="001B42D4"/>
    <w:rsid w:val="009A4991"/>
    <w:rsid w:val="00C8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2021-07-01T08:25:00Z</dcterms:created>
  <dcterms:modified xsi:type="dcterms:W3CDTF">2021-07-01T08:25:00Z</dcterms:modified>
</cp:coreProperties>
</file>